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KPI Tracking Sheet for South African Small Businesses</w:t>
      </w:r>
    </w:p>
    <w:p/>
    <w:tbl>
      <w:tblPr>
        <w:tblStyle w:val="TableGrid"/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Category</w:t>
            </w:r>
          </w:p>
        </w:tc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KPI Name</w:t>
            </w:r>
          </w:p>
        </w:tc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Target</w:t>
            </w:r>
          </w:p>
        </w:tc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Actual</w:t>
            </w:r>
          </w:p>
        </w:tc>
        <w:tc>
          <w:tcPr>
            <w:tcW w:type="dxa" w:w="1440"/>
          </w:tcPr>
          <w:p>
            <w:pPr>
              <w:jc w:val="center"/>
            </w:pPr>
            <w:r>
              <w:rPr>
                <w:b/>
              </w:rPr>
              <w:t>Notes</w:t>
            </w:r>
          </w:p>
        </w:tc>
      </w:tr>
      <w:tr>
        <w:tc>
          <w:tcPr>
            <w:tcW w:type="dxa" w:w="1440"/>
          </w:tcPr>
          <w:p>
            <w:r>
              <w:t>Financial</w:t>
            </w:r>
          </w:p>
        </w:tc>
        <w:tc>
          <w:tcPr>
            <w:tcW w:type="dxa" w:w="1440"/>
          </w:tcPr>
          <w:p>
            <w:r>
              <w:t>Net Profit Margin</w:t>
            </w:r>
          </w:p>
        </w:tc>
        <w:tc>
          <w:tcPr>
            <w:tcW w:type="dxa" w:w="1440"/>
          </w:tcPr>
          <w:p>
            <w:r>
              <w:t>Percentage of net profit from total revenue</w:t>
            </w:r>
          </w:p>
        </w:tc>
        <w:tc>
          <w:tcPr>
            <w:tcW w:type="dxa" w:w="1440"/>
          </w:tcPr>
          <w:p>
            <w:r>
              <w:t>10–20%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Financial</w:t>
            </w:r>
          </w:p>
        </w:tc>
        <w:tc>
          <w:tcPr>
            <w:tcW w:type="dxa" w:w="1440"/>
          </w:tcPr>
          <w:p>
            <w:r>
              <w:t>Cash Flow</w:t>
            </w:r>
          </w:p>
        </w:tc>
        <w:tc>
          <w:tcPr>
            <w:tcW w:type="dxa" w:w="1440"/>
          </w:tcPr>
          <w:p>
            <w:r>
              <w:t>Difference between incoming and outgoing cash flow</w:t>
            </w:r>
          </w:p>
        </w:tc>
        <w:tc>
          <w:tcPr>
            <w:tcW w:type="dxa" w:w="1440"/>
          </w:tcPr>
          <w:p>
            <w:r>
              <w:t>Positive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Financial</w:t>
            </w:r>
          </w:p>
        </w:tc>
        <w:tc>
          <w:tcPr>
            <w:tcW w:type="dxa" w:w="1440"/>
          </w:tcPr>
          <w:p>
            <w:r>
              <w:t>Cost of Goods Sold (COGS)</w:t>
            </w:r>
          </w:p>
        </w:tc>
        <w:tc>
          <w:tcPr>
            <w:tcW w:type="dxa" w:w="1440"/>
          </w:tcPr>
          <w:p>
            <w:r>
              <w:t>Cost to produce or acquire goods sold</w:t>
            </w:r>
          </w:p>
        </w:tc>
        <w:tc>
          <w:tcPr>
            <w:tcW w:type="dxa" w:w="1440"/>
          </w:tcPr>
          <w:p>
            <w:r>
              <w:t>Minimized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Financial</w:t>
            </w:r>
          </w:p>
        </w:tc>
        <w:tc>
          <w:tcPr>
            <w:tcW w:type="dxa" w:w="1440"/>
          </w:tcPr>
          <w:p>
            <w:r>
              <w:t>Return on Investment (ROI)</w:t>
            </w:r>
          </w:p>
        </w:tc>
        <w:tc>
          <w:tcPr>
            <w:tcW w:type="dxa" w:w="1440"/>
          </w:tcPr>
          <w:p>
            <w:r>
              <w:t>Profit generated for each Rand invested</w:t>
            </w:r>
          </w:p>
        </w:tc>
        <w:tc>
          <w:tcPr>
            <w:tcW w:type="dxa" w:w="1440"/>
          </w:tcPr>
          <w:p>
            <w:r>
              <w:t>2:1 or better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Financial</w:t>
            </w:r>
          </w:p>
        </w:tc>
        <w:tc>
          <w:tcPr>
            <w:tcW w:type="dxa" w:w="1440"/>
          </w:tcPr>
          <w:p>
            <w:r>
              <w:t>Monthly Revenue</w:t>
            </w:r>
          </w:p>
        </w:tc>
        <w:tc>
          <w:tcPr>
            <w:tcW w:type="dxa" w:w="1440"/>
          </w:tcPr>
          <w:p>
            <w:r>
              <w:t>Total monthly earnings from all income sources</w:t>
            </w:r>
          </w:p>
        </w:tc>
        <w:tc>
          <w:tcPr>
            <w:tcW w:type="dxa" w:w="1440"/>
          </w:tcPr>
          <w:p>
            <w:r>
              <w:t>Growing monthly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Customer</w:t>
            </w:r>
          </w:p>
        </w:tc>
        <w:tc>
          <w:tcPr>
            <w:tcW w:type="dxa" w:w="1440"/>
          </w:tcPr>
          <w:p>
            <w:r>
              <w:t>Customer Satisfaction Score (CSAT)</w:t>
            </w:r>
          </w:p>
        </w:tc>
        <w:tc>
          <w:tcPr>
            <w:tcW w:type="dxa" w:w="1440"/>
          </w:tcPr>
          <w:p>
            <w:r>
              <w:t>Rating from customers about their experience (scale 1–5)</w:t>
            </w:r>
          </w:p>
        </w:tc>
        <w:tc>
          <w:tcPr>
            <w:tcW w:type="dxa" w:w="1440"/>
          </w:tcPr>
          <w:p>
            <w:r>
              <w:t>4.0+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Customer</w:t>
            </w:r>
          </w:p>
        </w:tc>
        <w:tc>
          <w:tcPr>
            <w:tcW w:type="dxa" w:w="1440"/>
          </w:tcPr>
          <w:p>
            <w:r>
              <w:t>Repeat Purchase Rate</w:t>
            </w:r>
          </w:p>
        </w:tc>
        <w:tc>
          <w:tcPr>
            <w:tcW w:type="dxa" w:w="1440"/>
          </w:tcPr>
          <w:p>
            <w:r>
              <w:t>Percentage of customers making more than one purchase</w:t>
            </w:r>
          </w:p>
        </w:tc>
        <w:tc>
          <w:tcPr>
            <w:tcW w:type="dxa" w:w="1440"/>
          </w:tcPr>
          <w:p>
            <w:r>
              <w:t>30%+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Customer</w:t>
            </w:r>
          </w:p>
        </w:tc>
        <w:tc>
          <w:tcPr>
            <w:tcW w:type="dxa" w:w="1440"/>
          </w:tcPr>
          <w:p>
            <w:r>
              <w:t>Referral Rate</w:t>
            </w:r>
          </w:p>
        </w:tc>
        <w:tc>
          <w:tcPr>
            <w:tcW w:type="dxa" w:w="1440"/>
          </w:tcPr>
          <w:p>
            <w:r>
              <w:t>Number of new clients from customer referrals</w:t>
            </w:r>
          </w:p>
        </w:tc>
        <w:tc>
          <w:tcPr>
            <w:tcW w:type="dxa" w:w="1440"/>
          </w:tcPr>
          <w:p>
            <w:r>
              <w:t>10%+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Customer</w:t>
            </w:r>
          </w:p>
        </w:tc>
        <w:tc>
          <w:tcPr>
            <w:tcW w:type="dxa" w:w="1440"/>
          </w:tcPr>
          <w:p>
            <w:r>
              <w:t>Customer Lifetime Value (CLV)</w:t>
            </w:r>
          </w:p>
        </w:tc>
        <w:tc>
          <w:tcPr>
            <w:tcW w:type="dxa" w:w="1440"/>
          </w:tcPr>
          <w:p>
            <w:r>
              <w:t>Estimated income from a customer over their relationship with the business</w:t>
            </w:r>
          </w:p>
        </w:tc>
        <w:tc>
          <w:tcPr>
            <w:tcW w:type="dxa" w:w="1440"/>
          </w:tcPr>
          <w:p>
            <w:r>
              <w:t>R1,000+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Operational</w:t>
            </w:r>
          </w:p>
        </w:tc>
        <w:tc>
          <w:tcPr>
            <w:tcW w:type="dxa" w:w="1440"/>
          </w:tcPr>
          <w:p>
            <w:r>
              <w:t>Order Accuracy</w:t>
            </w:r>
          </w:p>
        </w:tc>
        <w:tc>
          <w:tcPr>
            <w:tcW w:type="dxa" w:w="1440"/>
          </w:tcPr>
          <w:p>
            <w:r>
              <w:t>Percentage of orders fulfilled without errors</w:t>
            </w:r>
          </w:p>
        </w:tc>
        <w:tc>
          <w:tcPr>
            <w:tcW w:type="dxa" w:w="1440"/>
          </w:tcPr>
          <w:p>
            <w:r>
              <w:t>98%+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Operational</w:t>
            </w:r>
          </w:p>
        </w:tc>
        <w:tc>
          <w:tcPr>
            <w:tcW w:type="dxa" w:w="1440"/>
          </w:tcPr>
          <w:p>
            <w:r>
              <w:t>Inventory Turnover</w:t>
            </w:r>
          </w:p>
        </w:tc>
        <w:tc>
          <w:tcPr>
            <w:tcW w:type="dxa" w:w="1440"/>
          </w:tcPr>
          <w:p>
            <w:r>
              <w:t>Rate at which stock is sold and replenished</w:t>
            </w:r>
          </w:p>
        </w:tc>
        <w:tc>
          <w:tcPr>
            <w:tcW w:type="dxa" w:w="1440"/>
          </w:tcPr>
          <w:p>
            <w:r>
              <w:t>High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Operational</w:t>
            </w:r>
          </w:p>
        </w:tc>
        <w:tc>
          <w:tcPr>
            <w:tcW w:type="dxa" w:w="1440"/>
          </w:tcPr>
          <w:p>
            <w:r>
              <w:t>Staff Productivity</w:t>
            </w:r>
          </w:p>
        </w:tc>
        <w:tc>
          <w:tcPr>
            <w:tcW w:type="dxa" w:w="1440"/>
          </w:tcPr>
          <w:p>
            <w:r>
              <w:t>Output of each staff member (e.g., tasks/day)</w:t>
            </w:r>
          </w:p>
        </w:tc>
        <w:tc>
          <w:tcPr>
            <w:tcW w:type="dxa" w:w="1440"/>
          </w:tcPr>
          <w:p>
            <w:r>
              <w:t>80%+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Marketing</w:t>
            </w:r>
          </w:p>
        </w:tc>
        <w:tc>
          <w:tcPr>
            <w:tcW w:type="dxa" w:w="1440"/>
          </w:tcPr>
          <w:p>
            <w:r>
              <w:t>Click-Through Rate (CTR)</w:t>
            </w:r>
          </w:p>
        </w:tc>
        <w:tc>
          <w:tcPr>
            <w:tcW w:type="dxa" w:w="1440"/>
          </w:tcPr>
          <w:p>
            <w:r>
              <w:t>Ratio of ad clicks to impressions</w:t>
            </w:r>
          </w:p>
        </w:tc>
        <w:tc>
          <w:tcPr>
            <w:tcW w:type="dxa" w:w="1440"/>
          </w:tcPr>
          <w:p>
            <w:r>
              <w:t>2%+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Marketing</w:t>
            </w:r>
          </w:p>
        </w:tc>
        <w:tc>
          <w:tcPr>
            <w:tcW w:type="dxa" w:w="1440"/>
          </w:tcPr>
          <w:p>
            <w:r>
              <w:t>Conversion Rate</w:t>
            </w:r>
          </w:p>
        </w:tc>
        <w:tc>
          <w:tcPr>
            <w:tcW w:type="dxa" w:w="1440"/>
          </w:tcPr>
          <w:p>
            <w:r>
              <w:t>Percentage of site visits that lead to desired actions</w:t>
            </w:r>
          </w:p>
        </w:tc>
        <w:tc>
          <w:tcPr>
            <w:tcW w:type="dxa" w:w="1440"/>
          </w:tcPr>
          <w:p>
            <w:r>
              <w:t>5%+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Marketing</w:t>
            </w:r>
          </w:p>
        </w:tc>
        <w:tc>
          <w:tcPr>
            <w:tcW w:type="dxa" w:w="1440"/>
          </w:tcPr>
          <w:p>
            <w:r>
              <w:t>Customer Acquisition Cost (CAC)</w:t>
            </w:r>
          </w:p>
        </w:tc>
        <w:tc>
          <w:tcPr>
            <w:tcW w:type="dxa" w:w="1440"/>
          </w:tcPr>
          <w:p>
            <w:r>
              <w:t>Average cost to gain a new customer through marketing</w:t>
            </w:r>
          </w:p>
        </w:tc>
        <w:tc>
          <w:tcPr>
            <w:tcW w:type="dxa" w:w="1440"/>
          </w:tcPr>
          <w:p>
            <w:r>
              <w:t>R100 or less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/>
      <w:r>
        <w:br/>
        <w:br/>
        <w:t>Reviewed by: _________________________    Date: _______________</w:t>
      </w:r>
    </w:p>
    <w:p>
      <w:r>
        <w:t>Approved by: _________________________    Date: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